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  <w:ind w:right="4283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0352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79840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79328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78816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78304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87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 colour.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946861</wp:posOffset>
            </wp:positionH>
            <wp:positionV relativeFrom="paragraph">
              <wp:posOffset>246285</wp:posOffset>
            </wp:positionV>
            <wp:extent cx="5699462" cy="5754624"/>
            <wp:effectExtent l="0" t="0" r="0" b="0"/>
            <wp:wrapTopAndBottom/>
            <wp:docPr id="5" name="image11.jpeg" descr="2ffa4e282c84f9d292fdec429548ce1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462" cy="575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1049655</wp:posOffset>
            </wp:positionH>
            <wp:positionV relativeFrom="paragraph">
              <wp:posOffset>173835</wp:posOffset>
            </wp:positionV>
            <wp:extent cx="5509702" cy="45434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4294" w:right="4286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4294" w:right="427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2021-12-07T14:28:13Z</dcterms:created>
  <dcterms:modified xsi:type="dcterms:W3CDTF">2021-12-07T14:28:13Z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